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CE3" w:rsidP="00765FCC" w:rsidRDefault="00765FCC" w14:paraId="5F824154" w14:noSpellErr="1" w14:textId="31F487A6">
      <w:pPr>
        <w:pStyle w:val="Title"/>
      </w:pPr>
      <w:r w:rsidR="724EAB00">
        <w:rPr/>
        <w:t>Call for Sponsors</w:t>
      </w:r>
    </w:p>
    <w:p w:rsidR="00765FCC" w:rsidP="00765FCC" w:rsidRDefault="00765FCC" w14:paraId="2311160C" w14:textId="433829C8">
      <w:pPr>
        <w:pStyle w:val="Title"/>
      </w:pPr>
      <w:r w:rsidR="40329FC2">
        <w:rPr/>
        <w:t>M365</w:t>
      </w:r>
      <w:r w:rsidR="5F89C7F5">
        <w:rPr/>
        <w:t xml:space="preserve"> Saturday </w:t>
      </w:r>
      <w:r w:rsidR="5F89C7F5">
        <w:rPr/>
        <w:t>Twin Cities</w:t>
      </w:r>
    </w:p>
    <w:p w:rsidR="00765FCC" w:rsidP="59A91B4C" w:rsidRDefault="00CC5ADC" w14:paraId="61879EBA" w14:textId="16B5520D">
      <w:pPr>
        <w:pStyle w:val="Subtitle"/>
      </w:pPr>
      <w:r w:rsidR="5BA74B2A">
        <w:rPr/>
        <w:t xml:space="preserve">Saturday, </w:t>
      </w:r>
      <w:r w:rsidR="41A867EA">
        <w:rPr/>
        <w:t>January 21</w:t>
      </w:r>
      <w:r w:rsidR="5BA74B2A">
        <w:rPr/>
        <w:t>, 20</w:t>
      </w:r>
      <w:r w:rsidR="248A0B76">
        <w:rPr/>
        <w:t>23</w:t>
      </w:r>
    </w:p>
    <w:p w:rsidR="00B529DB" w:rsidP="77571F3F" w:rsidRDefault="00B529DB" w14:paraId="2AE133A4" w14:textId="77EE5AC9">
      <w:pPr>
        <w:rPr>
          <w:rStyle w:val="SubtleReference"/>
        </w:rPr>
      </w:pPr>
      <w:r w:rsidRPr="59A91B4C" w:rsidR="77AD6E82">
        <w:rPr>
          <w:rStyle w:val="SubtleReference"/>
        </w:rPr>
        <w:t>Hennepin Technical</w:t>
      </w:r>
      <w:r w:rsidRPr="59A91B4C" w:rsidR="5F89C7F5">
        <w:rPr>
          <w:rStyle w:val="SubtleReference"/>
        </w:rPr>
        <w:t xml:space="preserve"> College</w:t>
      </w:r>
      <w:r>
        <w:br/>
      </w:r>
      <w:r w:rsidRPr="59A91B4C" w:rsidR="5F89C7F5">
        <w:rPr>
          <w:rStyle w:val="SubtleReference"/>
        </w:rPr>
        <w:t>9</w:t>
      </w:r>
      <w:r w:rsidRPr="59A91B4C" w:rsidR="37C7EA3F">
        <w:rPr>
          <w:rStyle w:val="SubtleReference"/>
        </w:rPr>
        <w:t>0</w:t>
      </w:r>
      <w:r w:rsidRPr="59A91B4C" w:rsidR="5F89C7F5">
        <w:rPr>
          <w:rStyle w:val="SubtleReference"/>
        </w:rPr>
        <w:t xml:space="preserve">00 </w:t>
      </w:r>
      <w:r w:rsidRPr="59A91B4C" w:rsidR="227A33EC">
        <w:rPr>
          <w:rStyle w:val="SubtleReference"/>
        </w:rPr>
        <w:t>Brooklyn Blvd</w:t>
      </w:r>
      <w:r w:rsidRPr="59A91B4C" w:rsidR="5F89C7F5">
        <w:rPr>
          <w:rStyle w:val="SubtleReference"/>
        </w:rPr>
        <w:t>, B</w:t>
      </w:r>
      <w:r w:rsidRPr="59A91B4C" w:rsidR="4E0A4930">
        <w:rPr>
          <w:rStyle w:val="SubtleReference"/>
        </w:rPr>
        <w:t>rooklyn Park</w:t>
      </w:r>
      <w:r w:rsidRPr="59A91B4C" w:rsidR="5F89C7F5">
        <w:rPr>
          <w:rStyle w:val="SubtleReference"/>
        </w:rPr>
        <w:t>, MN 554</w:t>
      </w:r>
      <w:r w:rsidRPr="59A91B4C" w:rsidR="138B82BC">
        <w:rPr>
          <w:rStyle w:val="SubtleReference"/>
        </w:rPr>
        <w:t>45</w:t>
      </w:r>
      <w:r>
        <w:br/>
      </w:r>
      <w:hyperlink r:id="R31e499c790b542d5">
        <w:r w:rsidRPr="59A91B4C" w:rsidR="5F89C7F5">
          <w:rPr>
            <w:rStyle w:val="Hyperlink"/>
          </w:rPr>
          <w:t>sponsors@</w:t>
        </w:r>
        <w:r w:rsidRPr="59A91B4C" w:rsidR="310C65F1">
          <w:rPr>
            <w:rStyle w:val="Hyperlink"/>
          </w:rPr>
          <w:t>m365tc</w:t>
        </w:r>
        <w:r w:rsidRPr="59A91B4C" w:rsidR="5F89C7F5">
          <w:rPr>
            <w:rStyle w:val="Hyperlink"/>
          </w:rPr>
          <w:t>.com</w:t>
        </w:r>
      </w:hyperlink>
    </w:p>
    <w:p w:rsidR="00B529DB" w:rsidP="00B529DB" w:rsidRDefault="003B5E36" w14:paraId="1C86EDE7" w14:textId="3D02C473">
      <w:r w:rsidRPr="59A91B4C" w:rsidR="5F89C7F5">
        <w:rPr>
          <w:rStyle w:val="Heading2Char"/>
        </w:rPr>
        <w:t>Event Overview:</w:t>
      </w:r>
      <w:r w:rsidR="5F89C7F5">
        <w:rPr/>
        <w:t xml:space="preserve"> </w:t>
      </w:r>
      <w:r>
        <w:br/>
      </w:r>
      <w:r w:rsidR="4AE817B5">
        <w:rPr/>
        <w:t xml:space="preserve">M365 Saturday Twin Cities is the latest iteration of </w:t>
      </w:r>
      <w:r w:rsidR="5F89C7F5">
        <w:rPr/>
        <w:t>one of the largest, longest-running, and best-attended SPS events around with recent ev</w:t>
      </w:r>
      <w:r w:rsidR="5F89C7F5">
        <w:rPr/>
        <w:t>ents topping 400, 500, and even</w:t>
      </w:r>
      <w:r w:rsidR="5F89C7F5">
        <w:rPr/>
        <w:t xml:space="preserve"> 600 attendees. We provide </w:t>
      </w:r>
      <w:r w:rsidR="5F89C7F5">
        <w:rPr/>
        <w:t>a variety</w:t>
      </w:r>
      <w:r w:rsidR="5F89C7F5">
        <w:rPr/>
        <w:t xml:space="preserve"> of opportunities for attendees to engage with sponsors throu</w:t>
      </w:r>
      <w:r w:rsidR="5F89C7F5">
        <w:rPr/>
        <w:t xml:space="preserve">ghout the day as well as sponsor sessions to promote your products and services. Please contact us via email at </w:t>
      </w:r>
      <w:hyperlink r:id="Rb9563526f0f9446c">
        <w:r w:rsidRPr="59A91B4C" w:rsidR="5F89C7F5">
          <w:rPr>
            <w:rStyle w:val="Hyperlink"/>
          </w:rPr>
          <w:t>sponsors@</w:t>
        </w:r>
        <w:r w:rsidRPr="59A91B4C" w:rsidR="2BDC7237">
          <w:rPr>
            <w:rStyle w:val="Hyperlink"/>
          </w:rPr>
          <w:t>m365</w:t>
        </w:r>
        <w:r w:rsidRPr="59A91B4C" w:rsidR="5F89C7F5">
          <w:rPr>
            <w:rStyle w:val="Hyperlink"/>
          </w:rPr>
          <w:t>tc.com</w:t>
        </w:r>
      </w:hyperlink>
      <w:r w:rsidR="5F89C7F5">
        <w:rPr/>
        <w:t xml:space="preserve"> for more information. </w:t>
      </w:r>
    </w:p>
    <w:p w:rsidR="003B5E36" w:rsidP="003B5E36" w:rsidRDefault="003B5E36" w14:paraId="7F6169CA" w14:textId="77777777" w14:noSpellErr="1">
      <w:pPr>
        <w:pStyle w:val="Heading2"/>
      </w:pPr>
      <w:r w:rsidR="77571F3F">
        <w:rPr/>
        <w:t xml:space="preserve">General Information: </w:t>
      </w:r>
    </w:p>
    <w:p w:rsidRPr="00CC5ADC" w:rsidR="00CC5ADC" w:rsidP="00CC5ADC" w:rsidRDefault="00CC5ADC" w14:paraId="2B71A2DF" w14:textId="079FCB87" w14:noSpellErr="1">
      <w:pPr>
        <w:pStyle w:val="ListParagraph"/>
        <w:numPr>
          <w:ilvl w:val="0"/>
          <w:numId w:val="9"/>
        </w:numPr>
        <w:rPr/>
      </w:pPr>
      <w:r w:rsidR="77571F3F">
        <w:rPr/>
        <w:t>Sponsor booth locations are determined by the sponsorship level with the highest levels getting preferred locations.</w:t>
      </w:r>
    </w:p>
    <w:p w:rsidRPr="00CC5ADC" w:rsidR="00CC5ADC" w:rsidP="00CC5ADC" w:rsidRDefault="00CC5ADC" w14:paraId="363CF602" w14:textId="6DED6F94" w14:noSpellErr="1">
      <w:pPr>
        <w:pStyle w:val="ListParagraph"/>
        <w:numPr>
          <w:ilvl w:val="0"/>
          <w:numId w:val="9"/>
        </w:numPr>
        <w:rPr/>
      </w:pPr>
      <w:r w:rsidR="77571F3F">
        <w:rPr/>
        <w:t>All sponsorship levels $1000 and above will receive the attendee contact list minus opt-out registrants.</w:t>
      </w:r>
    </w:p>
    <w:p w:rsidRPr="00CC5ADC" w:rsidR="00CC5ADC" w:rsidP="00CC5ADC" w:rsidRDefault="00CC5ADC" w14:paraId="0887EEAD" w14:textId="1A90A138" w14:noSpellErr="1">
      <w:pPr>
        <w:pStyle w:val="ListParagraph"/>
        <w:numPr>
          <w:ilvl w:val="0"/>
          <w:numId w:val="9"/>
        </w:numPr>
        <w:rPr/>
      </w:pPr>
      <w:r w:rsidR="77571F3F">
        <w:rPr/>
        <w:t>Participation in Vendor Bingo is optional. Please let us know when signing up if you wish to participate or not.</w:t>
      </w:r>
    </w:p>
    <w:p w:rsidRPr="00CC5ADC" w:rsidR="00CC5ADC" w:rsidP="00CC5ADC" w:rsidRDefault="00CC5ADC" w14:paraId="531202AB" w14:textId="3985B1D1" w14:noSpellErr="1">
      <w:pPr>
        <w:pStyle w:val="ListParagraph"/>
        <w:numPr>
          <w:ilvl w:val="0"/>
          <w:numId w:val="9"/>
        </w:numPr>
        <w:rPr/>
      </w:pPr>
      <w:r w:rsidR="77571F3F">
        <w:rPr/>
        <w:t>Company logos will be placed on the SPSTC.com website once payment has been received.</w:t>
      </w:r>
    </w:p>
    <w:p w:rsidRPr="00CC5ADC" w:rsidR="00CC5ADC" w:rsidP="00CC5ADC" w:rsidRDefault="00CC5ADC" w14:paraId="32C49EC3" w14:textId="1D33F80F" w14:noSpellErr="1">
      <w:pPr>
        <w:pStyle w:val="ListParagraph"/>
        <w:numPr>
          <w:ilvl w:val="0"/>
          <w:numId w:val="9"/>
        </w:numPr>
        <w:rPr/>
      </w:pPr>
      <w:r w:rsidR="77571F3F">
        <w:rPr/>
        <w:t xml:space="preserve">Including a prize in the door prizes at the end of the day is encouraged. </w:t>
      </w:r>
    </w:p>
    <w:p w:rsidR="00CC5ADC" w:rsidP="00CC5ADC" w:rsidRDefault="00CC5ADC" w14:paraId="62B2BB1E" w14:textId="2CF977C6" w14:noSpellErr="1">
      <w:pPr>
        <w:pStyle w:val="ListParagraph"/>
        <w:numPr>
          <w:ilvl w:val="0"/>
          <w:numId w:val="9"/>
        </w:numPr>
        <w:rPr/>
      </w:pPr>
      <w:r w:rsidR="77571F3F">
        <w:rPr/>
        <w:t>More details and information will follow in a vendor info pack closer to the event.</w:t>
      </w:r>
    </w:p>
    <w:p w:rsidR="00905CCF" w:rsidP="00905CCF" w:rsidRDefault="00905CCF" w14:paraId="7974BDB2" w14:textId="5EE89F4B" w14:noSpellErr="1">
      <w:pPr>
        <w:pStyle w:val="ListParagraph"/>
        <w:numPr>
          <w:ilvl w:val="0"/>
          <w:numId w:val="9"/>
        </w:numPr>
        <w:rPr/>
      </w:pPr>
      <w:r w:rsidR="77571F3F">
        <w:rPr/>
        <w:t>Note:</w:t>
      </w:r>
      <w:r w:rsidR="77571F3F">
        <w:rPr/>
        <w:t xml:space="preserve"> We are not planning on providing attendee bags.</w:t>
      </w:r>
    </w:p>
    <w:p w:rsidR="004568F7" w:rsidP="77571F3F" w:rsidRDefault="004568F7" w14:paraId="70D34073" w14:noSpellErr="1" w14:textId="3B144185">
      <w:pPr>
        <w:pStyle w:val="Heading2"/>
      </w:pPr>
      <w:r w:rsidR="5F89C7F5">
        <w:rPr/>
        <w:t xml:space="preserve">Quick Pricing (details below): </w:t>
      </w:r>
    </w:p>
    <w:p w:rsidR="57DCF884" w:rsidP="59A91B4C" w:rsidRDefault="57DCF884" w14:paraId="255AD812" w14:textId="17D28898">
      <w:pPr>
        <w:pStyle w:val="ListParagraph"/>
        <w:numPr>
          <w:ilvl w:val="0"/>
          <w:numId w:val="5"/>
        </w:numPr>
        <w:rPr/>
      </w:pPr>
      <w:r w:rsidR="57DCF884">
        <w:rPr/>
        <w:t>Track Sponsorship - $2,450</w:t>
      </w:r>
    </w:p>
    <w:p w:rsidR="57DCF884" w:rsidP="59A91B4C" w:rsidRDefault="57DCF884" w14:paraId="6FCDF2E6" w14:textId="4D06E658">
      <w:pPr>
        <w:pStyle w:val="ListParagraph"/>
        <w:numPr>
          <w:ilvl w:val="0"/>
          <w:numId w:val="5"/>
        </w:numPr>
        <w:rPr/>
      </w:pPr>
      <w:r w:rsidR="57DCF884">
        <w:rPr/>
        <w:t>ISV Session - $2,250</w:t>
      </w:r>
    </w:p>
    <w:p w:rsidR="57DCF884" w:rsidP="59A91B4C" w:rsidRDefault="57DCF884" w14:paraId="702C086D" w14:textId="2D837B1E">
      <w:pPr>
        <w:pStyle w:val="ListParagraph"/>
        <w:numPr>
          <w:ilvl w:val="0"/>
          <w:numId w:val="5"/>
        </w:numPr>
        <w:rPr/>
      </w:pPr>
      <w:r w:rsidR="57DCF884">
        <w:rPr/>
        <w:t>Company Booth - $1,450</w:t>
      </w:r>
    </w:p>
    <w:p w:rsidR="57DCF884" w:rsidP="59A91B4C" w:rsidRDefault="57DCF884" w14:paraId="37C50F6F" w14:textId="53073144">
      <w:pPr>
        <w:pStyle w:val="ListParagraph"/>
        <w:numPr>
          <w:ilvl w:val="0"/>
          <w:numId w:val="5"/>
        </w:numPr>
        <w:rPr/>
      </w:pPr>
      <w:r w:rsidR="57DCF884">
        <w:rPr/>
        <w:t>Media/Online Sponsor - $950</w:t>
      </w:r>
    </w:p>
    <w:p w:rsidR="59A91B4C" w:rsidP="59A91B4C" w:rsidRDefault="59A91B4C" w14:paraId="01247DCE" w14:textId="6B020C14">
      <w:pPr>
        <w:pStyle w:val="Normal"/>
        <w:sectPr w:rsidR="004568F7">
          <w:pgSz w:w="12240" w:h="15840" w:orient="portrait"/>
          <w:pgMar w:top="1440" w:right="1440" w:bottom="1440" w:left="1440" w:header="720" w:footer="720" w:gutter="0"/>
          <w:cols w:space="720"/>
          <w:docGrid w:linePitch="360"/>
        </w:sectPr>
      </w:pPr>
    </w:p>
    <w:p w:rsidR="0060614E" w:rsidP="00B529DB" w:rsidRDefault="0060614E" w14:paraId="6D4B7182" w14:textId="77777777">
      <w:pPr>
        <w:sectPr w:rsidR="0060614E" w:rsidSect="004568F7">
          <w:type w:val="continuous"/>
          <w:pgSz w:w="12240" w:h="15840" w:orient="portrait"/>
          <w:pgMar w:top="1440" w:right="1440" w:bottom="1440" w:left="1440" w:header="720" w:footer="720" w:gutter="0"/>
          <w:cols w:space="720" w:num="2"/>
          <w:docGrid w:linePitch="360"/>
        </w:sectPr>
      </w:pPr>
    </w:p>
    <w:p w:rsidR="59A91B4C" w:rsidRDefault="59A91B4C" w14:paraId="49314B30" w14:textId="796930F4">
      <w:r>
        <w:br w:type="page"/>
      </w:r>
    </w:p>
    <w:p w:rsidR="006E7301" w:rsidP="59A91B4C" w:rsidRDefault="006E7301" w14:paraId="33DA7F85" w14:textId="569D238D">
      <w:pPr>
        <w:pStyle w:val="Normal"/>
        <w:rPr>
          <w:rFonts w:ascii="Calibri Light" w:hAnsi="Calibri Light" w:eastAsia="" w:cs="" w:asciiTheme="majorAscii" w:hAnsiTheme="majorAscii" w:eastAsiaTheme="majorEastAsia" w:cstheme="majorBidi"/>
          <w:color w:val="2E74B5" w:themeColor="accent1" w:themeTint="FF" w:themeShade="BF"/>
          <w:sz w:val="26"/>
          <w:szCs w:val="26"/>
        </w:rPr>
      </w:pPr>
      <w:r w:rsidRPr="59A91B4C" w:rsidR="1A78BFB7">
        <w:rPr>
          <w:rStyle w:val="Heading2Char"/>
        </w:rPr>
        <w:t xml:space="preserve">Sponsor Level Details: </w:t>
      </w:r>
    </w:p>
    <w:p w:rsidR="00174F28" w:rsidP="59A91B4C" w:rsidRDefault="00174F28" w14:paraId="356E0FAF" w14:textId="477A99B1">
      <w:pPr>
        <w:pStyle w:val="Normal"/>
        <w:rPr>
          <w:rStyle w:val="Heading1Char"/>
        </w:rPr>
      </w:pPr>
      <w:r w:rsidRPr="59A91B4C" w:rsidR="1A78BFB7">
        <w:rPr>
          <w:rStyle w:val="Heading1Char"/>
        </w:rPr>
        <w:t>Track Sponsors</w:t>
      </w:r>
      <w:r w:rsidR="1A78BFB7">
        <w:rPr/>
        <w:t>* (</w:t>
      </w:r>
      <w:r w:rsidR="6346ACD9">
        <w:rPr/>
        <w:t>#TBD</w:t>
      </w:r>
      <w:r w:rsidR="1A78BFB7">
        <w:rPr/>
        <w:t>) - $</w:t>
      </w:r>
      <w:r w:rsidR="67089D59">
        <w:rPr/>
        <w:t>2,450</w:t>
      </w:r>
    </w:p>
    <w:p w:rsidR="00DA45CD" w:rsidP="00B529DB" w:rsidRDefault="00DA45CD" w14:paraId="40218D6E" w14:textId="7720A8B3">
      <w:r w:rsidR="5F89C7F5">
        <w:rPr/>
        <w:t xml:space="preserve">Track sponsorships show your organization’s investment and engagement in a </w:t>
      </w:r>
      <w:r w:rsidR="5F89C7F5">
        <w:rPr/>
        <w:t>particular track</w:t>
      </w:r>
      <w:r w:rsidR="5F89C7F5">
        <w:rPr/>
        <w:t xml:space="preserve">. It allows sponsors to brand the track room and gives your organization the opportunity to </w:t>
      </w:r>
      <w:r w:rsidRPr="59A91B4C" w:rsidR="5F89C7F5">
        <w:rPr>
          <w:b w:val="1"/>
          <w:bCs w:val="1"/>
        </w:rPr>
        <w:t>present</w:t>
      </w:r>
      <w:r w:rsidRPr="59A91B4C" w:rsidR="5F89C7F5">
        <w:rPr>
          <w:b w:val="1"/>
          <w:bCs w:val="1"/>
        </w:rPr>
        <w:t xml:space="preserve"> a session</w:t>
      </w:r>
      <w:r w:rsidR="5F89C7F5">
        <w:rPr/>
        <w:t xml:space="preserve"> in the track subject area. Note: This is not an ISV session – These are not sessions to </w:t>
      </w:r>
      <w:r w:rsidR="3D3CAD5A">
        <w:rPr/>
        <w:t>“</w:t>
      </w:r>
      <w:r w:rsidR="5F89C7F5">
        <w:rPr/>
        <w:t xml:space="preserve">sell’ your organization’s products or services other than by demonstrating knowledge and experience </w:t>
      </w:r>
      <w:r w:rsidR="5F89C7F5">
        <w:rPr/>
        <w:t>through your presentation</w:t>
      </w:r>
      <w:r w:rsidR="5F89C7F5">
        <w:rPr/>
        <w:t>.</w:t>
      </w:r>
    </w:p>
    <w:p w:rsidR="00B76FA6" w:rsidP="00B76FA6" w:rsidRDefault="00B76FA6" w14:paraId="677C5EC0" w14:textId="312BC653">
      <w:pPr>
        <w:pStyle w:val="ListParagraph"/>
        <w:numPr>
          <w:ilvl w:val="0"/>
          <w:numId w:val="4"/>
        </w:numPr>
        <w:rPr/>
      </w:pPr>
      <w:r w:rsidR="5F89C7F5">
        <w:rPr/>
        <w:t>One speaker session</w:t>
      </w:r>
      <w:r w:rsidR="2C5C65C2">
        <w:rPr/>
        <w:t xml:space="preserve"> (60 min)</w:t>
      </w:r>
    </w:p>
    <w:p w:rsidR="00B76FA6" w:rsidP="00B76FA6" w:rsidRDefault="00B76FA6" w14:paraId="26D1AA8F" w14:textId="3F8E353E" w14:noSpellErr="1">
      <w:pPr>
        <w:pStyle w:val="ListParagraph"/>
        <w:numPr>
          <w:ilvl w:val="0"/>
          <w:numId w:val="4"/>
        </w:numPr>
        <w:rPr/>
      </w:pPr>
      <w:r w:rsidR="77571F3F">
        <w:rPr/>
        <w:t>Brand the track room (optional)</w:t>
      </w:r>
    </w:p>
    <w:p w:rsidR="00B76FA6" w:rsidP="00B76FA6" w:rsidRDefault="00B76FA6" w14:paraId="294BDA92" w14:textId="77777777" w14:noSpellErr="1">
      <w:pPr>
        <w:pStyle w:val="ListParagraph"/>
        <w:numPr>
          <w:ilvl w:val="0"/>
          <w:numId w:val="4"/>
        </w:numPr>
        <w:rPr/>
      </w:pPr>
      <w:r w:rsidR="77571F3F">
        <w:rPr/>
        <w:t xml:space="preserve">Attendee list minus those who opt-out  </w:t>
      </w:r>
    </w:p>
    <w:p w:rsidR="00B76FA6" w:rsidP="00B76FA6" w:rsidRDefault="00B76FA6" w14:paraId="5E0CDF51" w14:textId="77777777" w14:noSpellErr="1">
      <w:pPr>
        <w:pStyle w:val="ListParagraph"/>
        <w:numPr>
          <w:ilvl w:val="0"/>
          <w:numId w:val="4"/>
        </w:numPr>
        <w:rPr/>
      </w:pPr>
      <w:r w:rsidR="77571F3F">
        <w:rPr/>
        <w:t>Company logo on (optional) Vendor Bingo card</w:t>
      </w:r>
    </w:p>
    <w:p w:rsidR="00B76FA6" w:rsidP="00B76FA6" w:rsidRDefault="00B80C58" w14:paraId="2EDFFCD2" w14:textId="1D606E88" w14:noSpellErr="1">
      <w:pPr>
        <w:pStyle w:val="ListParagraph"/>
        <w:numPr>
          <w:ilvl w:val="0"/>
          <w:numId w:val="4"/>
        </w:numPr>
        <w:rPr/>
      </w:pPr>
      <w:r w:rsidR="77571F3F">
        <w:rPr/>
        <w:t>Premium</w:t>
      </w:r>
      <w:r w:rsidR="77571F3F">
        <w:rPr/>
        <w:t xml:space="preserve"> company booth space</w:t>
      </w:r>
    </w:p>
    <w:p w:rsidR="00B76FA6" w:rsidP="00B529DB" w:rsidRDefault="00B76FA6" w14:paraId="14DEE8D8" w14:textId="1689B068" w14:noSpellErr="1">
      <w:pPr>
        <w:pStyle w:val="ListParagraph"/>
        <w:numPr>
          <w:ilvl w:val="0"/>
          <w:numId w:val="4"/>
        </w:numPr>
        <w:rPr/>
      </w:pPr>
      <w:r w:rsidR="77571F3F">
        <w:rPr/>
        <w:t>Company logo on SPSTC site</w:t>
      </w:r>
    </w:p>
    <w:p w:rsidR="00B76FA6" w:rsidP="00B529DB" w:rsidRDefault="00B76FA6" w14:paraId="663D0099" w14:textId="374321E7">
      <w:r w:rsidR="14ED659B">
        <w:rPr/>
        <w:t xml:space="preserve">Potential </w:t>
      </w:r>
      <w:r w:rsidR="5F89C7F5">
        <w:rPr/>
        <w:t>Tracks</w:t>
      </w:r>
      <w:r w:rsidR="5F89C7F5">
        <w:rPr/>
        <w:t>*</w:t>
      </w:r>
      <w:r w:rsidR="5F89C7F5">
        <w:rPr/>
        <w:t xml:space="preserve">: </w:t>
      </w:r>
    </w:p>
    <w:p w:rsidR="00B76FA6" w:rsidP="00B76FA6" w:rsidRDefault="00174F28" w14:paraId="2C2F1C79" w14:textId="75362757">
      <w:pPr>
        <w:pStyle w:val="ListParagraph"/>
        <w:numPr>
          <w:ilvl w:val="0"/>
          <w:numId w:val="1"/>
        </w:numPr>
        <w:rPr/>
      </w:pPr>
      <w:r w:rsidR="1C461591">
        <w:rPr/>
        <w:t>M</w:t>
      </w:r>
      <w:r w:rsidR="5F89C7F5">
        <w:rPr/>
        <w:t xml:space="preserve">365 </w:t>
      </w:r>
      <w:r w:rsidR="38041F7C">
        <w:rPr/>
        <w:t xml:space="preserve">(Teams, SharePoint, etc.) </w:t>
      </w:r>
    </w:p>
    <w:p w:rsidR="00905CCF" w:rsidP="00905CCF" w:rsidRDefault="00905CCF" w14:paraId="663DF605" w14:textId="51B6C693">
      <w:pPr>
        <w:pStyle w:val="ListParagraph"/>
        <w:numPr>
          <w:ilvl w:val="0"/>
          <w:numId w:val="1"/>
        </w:numPr>
        <w:rPr/>
      </w:pPr>
      <w:r w:rsidR="5BA74B2A">
        <w:rPr/>
        <w:t>Power Platform / Business Solutions</w:t>
      </w:r>
    </w:p>
    <w:p w:rsidR="06E29F99" w:rsidP="59A91B4C" w:rsidRDefault="06E29F99" w14:paraId="385C5225" w14:textId="07F42A48">
      <w:pPr>
        <w:pStyle w:val="ListParagraph"/>
        <w:numPr>
          <w:ilvl w:val="0"/>
          <w:numId w:val="1"/>
        </w:numPr>
        <w:rPr/>
      </w:pPr>
      <w:r w:rsidR="06E29F99">
        <w:rPr/>
        <w:t>Administration / IT Pro</w:t>
      </w:r>
    </w:p>
    <w:p w:rsidR="06E29F99" w:rsidP="59A91B4C" w:rsidRDefault="06E29F99" w14:paraId="2A04C640" w14:textId="4BA82740">
      <w:pPr>
        <w:pStyle w:val="ListParagraph"/>
        <w:numPr>
          <w:ilvl w:val="0"/>
          <w:numId w:val="1"/>
        </w:numPr>
        <w:rPr/>
      </w:pPr>
      <w:r w:rsidR="06E29F99">
        <w:rPr/>
        <w:t>Pro Developer</w:t>
      </w:r>
    </w:p>
    <w:p w:rsidR="06E29F99" w:rsidP="59A91B4C" w:rsidRDefault="06E29F99" w14:paraId="2A090561" w14:textId="5649C514">
      <w:pPr>
        <w:pStyle w:val="ListParagraph"/>
        <w:numPr>
          <w:ilvl w:val="0"/>
          <w:numId w:val="1"/>
        </w:numPr>
        <w:rPr/>
      </w:pPr>
      <w:r w:rsidR="06E29F99">
        <w:rPr/>
        <w:t>Power User / Maker / Information Worker</w:t>
      </w:r>
    </w:p>
    <w:p w:rsidR="107C7B0B" w:rsidP="59A91B4C" w:rsidRDefault="107C7B0B" w14:paraId="7D32502F" w14:textId="719E8414">
      <w:pPr>
        <w:pStyle w:val="ListParagraph"/>
        <w:numPr>
          <w:ilvl w:val="0"/>
          <w:numId w:val="1"/>
        </w:numPr>
        <w:bidi w:val="0"/>
        <w:spacing w:before="0" w:beforeAutospacing="off" w:after="160" w:afterAutospacing="off" w:line="259" w:lineRule="auto"/>
        <w:ind w:left="720" w:right="0" w:hanging="360"/>
        <w:jc w:val="left"/>
        <w:rPr/>
      </w:pPr>
      <w:r w:rsidR="107C7B0B">
        <w:rPr/>
        <w:t>Security</w:t>
      </w:r>
    </w:p>
    <w:p w:rsidR="0060614E" w:rsidP="07A8DE58" w:rsidRDefault="00B80C58" w14:paraId="282E915B" w14:textId="4B28B68D">
      <w:pPr>
        <w:pStyle w:val="Normal"/>
      </w:pPr>
      <w:r w:rsidR="5B1B40F5">
        <w:rPr/>
        <w:t>Note: Final tracks will be determined once session selection has been completed</w:t>
      </w:r>
      <w:r>
        <w:br/>
      </w:r>
    </w:p>
    <w:p w:rsidR="59A91B4C" w:rsidRDefault="59A91B4C" w14:paraId="5DD37115" w14:textId="2A39D182">
      <w:r>
        <w:br w:type="page"/>
      </w:r>
    </w:p>
    <w:p w:rsidR="0060614E" w:rsidP="59A91B4C" w:rsidRDefault="0060614E" w14:paraId="5A5CD4FE" w14:textId="29E7A615">
      <w:pPr>
        <w:pStyle w:val="Normal"/>
      </w:pPr>
      <w:r w:rsidRPr="59A91B4C" w:rsidR="5F89C7F5">
        <w:rPr>
          <w:rStyle w:val="Heading1Char"/>
        </w:rPr>
        <w:t>ISV Sessions</w:t>
      </w:r>
      <w:r w:rsidR="5F89C7F5">
        <w:rPr/>
        <w:t xml:space="preserve">* </w:t>
      </w:r>
      <w:r w:rsidR="6328F773">
        <w:rPr/>
        <w:t>(#8-10)</w:t>
      </w:r>
      <w:r w:rsidR="5F89C7F5">
        <w:rPr/>
        <w:t xml:space="preserve"> </w:t>
      </w:r>
      <w:r w:rsidR="5F89C7F5">
        <w:rPr/>
        <w:t>- $</w:t>
      </w:r>
      <w:r w:rsidR="310D3E82">
        <w:rPr/>
        <w:t>2,250</w:t>
      </w:r>
    </w:p>
    <w:p w:rsidR="0060614E" w:rsidP="0060614E" w:rsidRDefault="0060614E" w14:paraId="3663FD2D" w14:textId="77777777" w14:noSpellErr="1">
      <w:r w:rsidR="77571F3F">
        <w:rPr/>
        <w:t xml:space="preserve">In response to attendee feedback and sponsor inquiries, a few events ago we introduced ISV sessions. These sessions allow sponsors/ISVs to present their products and services, or any other content, in standard session blocks. By letting attendees know what kind of session they are attending, they are much more engaged, interested, and appreciative.  </w:t>
      </w:r>
    </w:p>
    <w:p w:rsidR="0060614E" w:rsidP="0060614E" w:rsidRDefault="0060614E" w14:paraId="34F46637" w14:textId="02F397F7">
      <w:pPr>
        <w:pStyle w:val="ListParagraph"/>
        <w:numPr>
          <w:ilvl w:val="0"/>
          <w:numId w:val="4"/>
        </w:numPr>
        <w:rPr/>
      </w:pPr>
      <w:r w:rsidR="50B6F7D8">
        <w:rPr/>
        <w:t xml:space="preserve">(25 min) </w:t>
      </w:r>
      <w:r w:rsidR="5F89C7F5">
        <w:rPr/>
        <w:t xml:space="preserve">Session slot – May include product and/or services information, sales, marketing </w:t>
      </w:r>
    </w:p>
    <w:p w:rsidR="0060614E" w:rsidP="0060614E" w:rsidRDefault="0060614E" w14:paraId="1F020EAB" w14:textId="77777777" w14:noSpellErr="1">
      <w:pPr>
        <w:pStyle w:val="ListParagraph"/>
        <w:numPr>
          <w:ilvl w:val="0"/>
          <w:numId w:val="4"/>
        </w:numPr>
        <w:rPr/>
      </w:pPr>
      <w:r w:rsidR="77571F3F">
        <w:rPr/>
        <w:t xml:space="preserve">Attendee list minus those who opt-out  </w:t>
      </w:r>
    </w:p>
    <w:p w:rsidR="0060614E" w:rsidP="0060614E" w:rsidRDefault="0060614E" w14:paraId="2CF982ED" w14:textId="77777777" w14:noSpellErr="1">
      <w:pPr>
        <w:pStyle w:val="ListParagraph"/>
        <w:numPr>
          <w:ilvl w:val="0"/>
          <w:numId w:val="4"/>
        </w:numPr>
        <w:rPr/>
      </w:pPr>
      <w:r w:rsidR="77571F3F">
        <w:rPr/>
        <w:t>Company logo on (optional) Vendor Bingo card</w:t>
      </w:r>
    </w:p>
    <w:p w:rsidR="0060614E" w:rsidP="0060614E" w:rsidRDefault="0060614E" w14:paraId="7B20788A" w14:textId="20D492DD" w14:noSpellErr="1">
      <w:pPr>
        <w:pStyle w:val="ListParagraph"/>
        <w:numPr>
          <w:ilvl w:val="0"/>
          <w:numId w:val="4"/>
        </w:numPr>
        <w:rPr/>
      </w:pPr>
      <w:r w:rsidR="77571F3F">
        <w:rPr/>
        <w:t>Premium company booth space</w:t>
      </w:r>
    </w:p>
    <w:p w:rsidRPr="00B80C58" w:rsidR="001551CE" w:rsidP="77571F3F" w:rsidRDefault="0060614E" w14:paraId="5BAD6860" w14:textId="31F49453" w14:noSpellErr="1">
      <w:pPr>
        <w:pStyle w:val="ListParagraph"/>
        <w:numPr>
          <w:ilvl w:val="0"/>
          <w:numId w:val="4"/>
        </w:numPr>
        <w:rPr>
          <w:rStyle w:val="Heading1Char"/>
          <w:rFonts w:ascii="Calibri," w:hAnsi="Calibri," w:eastAsia="Calibri," w:cs="Calibri," w:asciiTheme="minorAscii" w:hAnsiTheme="minorAscii" w:eastAsiaTheme="minorAscii" w:cstheme="minorAscii"/>
          <w:color w:val="auto"/>
          <w:sz w:val="22"/>
          <w:szCs w:val="22"/>
        </w:rPr>
      </w:pPr>
      <w:r w:rsidR="77571F3F">
        <w:rPr/>
        <w:t>Company logo on SPSTC site</w:t>
      </w:r>
    </w:p>
    <w:p w:rsidR="00B80C58" w:rsidP="59A91B4C" w:rsidRDefault="00B80C58" w14:paraId="0565D1F9" w14:textId="199193DE">
      <w:pPr>
        <w:pStyle w:val="Normal"/>
      </w:pPr>
      <w:r w:rsidRPr="59A91B4C" w:rsidR="1A78BFB7">
        <w:rPr>
          <w:rStyle w:val="Heading1Char"/>
        </w:rPr>
        <w:t>Company Booth</w:t>
      </w:r>
      <w:r w:rsidR="1A78BFB7">
        <w:rPr/>
        <w:t xml:space="preserve"> - $</w:t>
      </w:r>
      <w:r w:rsidR="3A5583EA">
        <w:rPr/>
        <w:t>1,450</w:t>
      </w:r>
    </w:p>
    <w:p w:rsidR="00B80C58" w:rsidP="00B80C58" w:rsidRDefault="00B80C58" w14:paraId="2E34F4C1" w14:noSpellErr="1" w14:textId="4E205744">
      <w:r w:rsidR="35ED84FD">
        <w:rPr/>
        <w:t>The company booth sponsorship level allow</w:t>
      </w:r>
      <w:r w:rsidR="35ED84FD">
        <w:rPr/>
        <w:t>s</w:t>
      </w:r>
      <w:r w:rsidR="35ED84FD">
        <w:rPr/>
        <w:t xml:space="preserve"> companies with standard trade show displays the room needed to use their displays. </w:t>
      </w:r>
    </w:p>
    <w:p w:rsidR="00B80C58" w:rsidP="00B80C58" w:rsidRDefault="00B80C58" w14:paraId="409E6BE7" w14:noSpellErr="1" w14:textId="6E6A5D19">
      <w:pPr>
        <w:pStyle w:val="ListParagraph"/>
        <w:numPr>
          <w:ilvl w:val="0"/>
          <w:numId w:val="4"/>
        </w:numPr>
        <w:rPr/>
      </w:pPr>
      <w:r w:rsidR="35ED84FD">
        <w:rPr/>
        <w:t>C</w:t>
      </w:r>
      <w:r w:rsidR="35ED84FD">
        <w:rPr/>
        <w:t>ompany booth space</w:t>
      </w:r>
      <w:r w:rsidR="35ED84FD">
        <w:rPr/>
        <w:t xml:space="preserve"> with a 6’ table</w:t>
      </w:r>
    </w:p>
    <w:p w:rsidR="00B80C58" w:rsidP="00B80C58" w:rsidRDefault="00B80C58" w14:paraId="189E43F4" w14:textId="77777777" w14:noSpellErr="1">
      <w:pPr>
        <w:pStyle w:val="ListParagraph"/>
        <w:numPr>
          <w:ilvl w:val="0"/>
          <w:numId w:val="4"/>
        </w:numPr>
        <w:rPr/>
      </w:pPr>
      <w:r w:rsidR="77571F3F">
        <w:rPr/>
        <w:t xml:space="preserve">Attendee list minus those who opt-out  </w:t>
      </w:r>
    </w:p>
    <w:p w:rsidR="00B80C58" w:rsidP="00B80C58" w:rsidRDefault="00B80C58" w14:paraId="0AA1A29D" w14:textId="77777777">
      <w:pPr>
        <w:pStyle w:val="ListParagraph"/>
        <w:numPr>
          <w:ilvl w:val="0"/>
          <w:numId w:val="4"/>
        </w:numPr>
      </w:pPr>
      <w:r>
        <w:lastRenderedPageBreak/>
        <w:t>Company logo on (optional) Vendor Bingo card</w:t>
      </w:r>
    </w:p>
    <w:p w:rsidR="00B80C58" w:rsidP="35ED84FD" w:rsidRDefault="00B80C58" w14:paraId="54ACA8FB" w14:textId="4DB3620C">
      <w:pPr>
        <w:pStyle w:val="ListParagraph"/>
        <w:numPr>
          <w:ilvl w:val="0"/>
          <w:numId w:val="4"/>
        </w:numPr>
        <w:rPr/>
      </w:pPr>
      <w:r w:rsidR="6995AD10">
        <w:rPr/>
        <w:t xml:space="preserve">Company logo on </w:t>
      </w:r>
      <w:r w:rsidR="5E81392E">
        <w:rPr/>
        <w:t xml:space="preserve">M365TC </w:t>
      </w:r>
      <w:r w:rsidR="6995AD10">
        <w:rPr/>
        <w:t xml:space="preserve">site </w:t>
      </w:r>
    </w:p>
    <w:p w:rsidR="00174F28" w:rsidP="00B529DB" w:rsidRDefault="00174F28" w14:paraId="2FAC9B65" w14:textId="11819D60">
      <w:r w:rsidRPr="59A91B4C" w:rsidR="6995AD10">
        <w:rPr>
          <w:rStyle w:val="Heading1Char"/>
        </w:rPr>
        <w:t>Media Sponsor</w:t>
      </w:r>
      <w:r w:rsidR="6995AD10">
        <w:rPr/>
        <w:t xml:space="preserve"> - $</w:t>
      </w:r>
      <w:r w:rsidR="484173FB">
        <w:rPr/>
        <w:t>950</w:t>
      </w:r>
    </w:p>
    <w:p w:rsidR="00EE6C12" w:rsidP="00B529DB" w:rsidRDefault="00EE6C12" w14:paraId="154CDC77" w14:textId="4F033BEA">
      <w:r>
        <w:t xml:space="preserve">If you can’t attend the event but still want to help support the event and/or have your marketing materials distributed. </w:t>
      </w:r>
    </w:p>
    <w:p w:rsidR="00EE6C12" w:rsidP="00EE6C12" w:rsidRDefault="00EE6C12" w14:paraId="1E421CDF" w14:textId="6CDB8486">
      <w:pPr>
        <w:pStyle w:val="ListParagraph"/>
        <w:numPr>
          <w:ilvl w:val="0"/>
          <w:numId w:val="4"/>
        </w:numPr>
        <w:rPr/>
      </w:pPr>
      <w:r w:rsidR="4EC23444">
        <w:rPr/>
        <w:t xml:space="preserve">Submitted marketing materials or items </w:t>
      </w:r>
      <w:r w:rsidR="0CB36AD7">
        <w:rPr/>
        <w:t>available at event registration</w:t>
      </w:r>
    </w:p>
    <w:p w:rsidR="00EE6C12" w:rsidP="00EE6C12" w:rsidRDefault="00EE6C12" w14:paraId="71280BAC" w14:textId="20ABEA1A">
      <w:pPr>
        <w:pStyle w:val="ListParagraph"/>
        <w:numPr>
          <w:ilvl w:val="0"/>
          <w:numId w:val="4"/>
        </w:numPr>
        <w:rPr/>
      </w:pPr>
      <w:r w:rsidR="4EC23444">
        <w:rPr/>
        <w:t xml:space="preserve">Company logo on </w:t>
      </w:r>
      <w:r w:rsidR="16355C46">
        <w:rPr/>
        <w:t xml:space="preserve">M365TC </w:t>
      </w:r>
      <w:r w:rsidR="4EC23444">
        <w:rPr/>
        <w:t>site</w:t>
      </w:r>
    </w:p>
    <w:p w:rsidR="00EE6C12" w:rsidP="00B529DB" w:rsidRDefault="00EE6C12" w14:paraId="1A495BF3" w14:textId="77777777"/>
    <w:p w:rsidRPr="00B529DB" w:rsidR="00174F28" w:rsidP="00B529DB" w:rsidRDefault="005334CC" w14:paraId="0BD24730" w14:textId="0215B33F">
      <w:r w:rsidR="5BA74B2A">
        <w:rPr/>
        <w:t xml:space="preserve">* Note: Unique sponsorships have ‘first rights of refusal’ on the next event. Sponsors can choose to re-up for the same sponsorship level. </w:t>
      </w:r>
      <w:r w:rsidR="5BA74B2A">
        <w:rPr/>
        <w:t xml:space="preserve">Starting </w:t>
      </w:r>
      <w:r w:rsidRPr="59A91B4C" w:rsidR="3B02DE5A">
        <w:rPr>
          <w:b w:val="1"/>
          <w:bCs w:val="1"/>
        </w:rPr>
        <w:t>Dec</w:t>
      </w:r>
      <w:r w:rsidRPr="59A91B4C" w:rsidR="5BA74B2A">
        <w:rPr>
          <w:b w:val="1"/>
          <w:bCs w:val="1"/>
        </w:rPr>
        <w:t xml:space="preserve">ember </w:t>
      </w:r>
      <w:r w:rsidRPr="59A91B4C" w:rsidR="162360C5">
        <w:rPr>
          <w:b w:val="1"/>
          <w:bCs w:val="1"/>
        </w:rPr>
        <w:t>5</w:t>
      </w:r>
      <w:r w:rsidRPr="59A91B4C" w:rsidR="5A9BEBBE">
        <w:rPr>
          <w:b w:val="1"/>
          <w:bCs w:val="1"/>
          <w:vertAlign w:val="superscript"/>
        </w:rPr>
        <w:t>th</w:t>
      </w:r>
      <w:r w:rsidRPr="59A91B4C" w:rsidR="5A9BEBBE">
        <w:rPr>
          <w:b w:val="1"/>
          <w:bCs w:val="1"/>
        </w:rPr>
        <w:t xml:space="preserve"> </w:t>
      </w:r>
      <w:r w:rsidR="59AB11BF">
        <w:rPr>
          <w:b w:val="0"/>
          <w:bCs w:val="0"/>
        </w:rPr>
        <w:t>or when they’ve been released</w:t>
      </w:r>
      <w:r w:rsidR="5BA74B2A">
        <w:rPr/>
        <w:t xml:space="preserve">, sponsorships that have not been re-upped will be made generally available.  </w:t>
      </w:r>
      <w:bookmarkStart w:name="_GoBack" w:id="0"/>
      <w:bookmarkEnd w:id="0"/>
    </w:p>
    <w:p w:rsidRPr="00B529DB" w:rsidR="00B529DB" w:rsidP="00B529DB" w:rsidRDefault="00B529DB" w14:paraId="1D01B995" w14:textId="77777777">
      <w:pPr>
        <w:rPr>
          <w:rStyle w:val="SubtleReference"/>
        </w:rPr>
      </w:pPr>
    </w:p>
    <w:sectPr w:rsidRPr="00B529DB" w:rsidR="00B529DB" w:rsidSect="004568F7">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FB8"/>
    <w:multiLevelType w:val="hybridMultilevel"/>
    <w:tmpl w:val="8B5009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7D3409"/>
    <w:multiLevelType w:val="hybridMultilevel"/>
    <w:tmpl w:val="E440079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8227E0"/>
    <w:multiLevelType w:val="hybridMultilevel"/>
    <w:tmpl w:val="E7F2EC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4F432A"/>
    <w:multiLevelType w:val="hybridMultilevel"/>
    <w:tmpl w:val="D4F07EAA"/>
    <w:lvl w:ilvl="0" w:tplc="354AC65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1E3F97"/>
    <w:multiLevelType w:val="hybridMultilevel"/>
    <w:tmpl w:val="9B86DE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E0A4C55"/>
    <w:multiLevelType w:val="hybridMultilevel"/>
    <w:tmpl w:val="3EFA46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F1547AB"/>
    <w:multiLevelType w:val="hybridMultilevel"/>
    <w:tmpl w:val="5C189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9B02B4"/>
    <w:multiLevelType w:val="hybridMultilevel"/>
    <w:tmpl w:val="B5586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6CF313F"/>
    <w:multiLevelType w:val="hybridMultilevel"/>
    <w:tmpl w:val="E4FA08CC"/>
    <w:lvl w:ilvl="0" w:tplc="354AC65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02D105B"/>
    <w:multiLevelType w:val="hybridMultilevel"/>
    <w:tmpl w:val="3B767E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2"/>
  </w:num>
  <w:num w:numId="4">
    <w:abstractNumId w:val="0"/>
  </w:num>
  <w:num w:numId="5">
    <w:abstractNumId w:val="6"/>
  </w:num>
  <w:num w:numId="6">
    <w:abstractNumId w:val="9"/>
  </w:num>
  <w:num w:numId="7">
    <w:abstractNumId w:val="3"/>
  </w:num>
  <w:num w:numId="8">
    <w:abstractNumId w:val="8"/>
  </w:num>
  <w:num w:numId="9">
    <w:abstractNumId w:val="7"/>
  </w:num>
  <w:num w:numId="10">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CC"/>
    <w:rsid w:val="001551CE"/>
    <w:rsid w:val="00174F28"/>
    <w:rsid w:val="003B5E36"/>
    <w:rsid w:val="004568F7"/>
    <w:rsid w:val="00523ECF"/>
    <w:rsid w:val="005334CC"/>
    <w:rsid w:val="005D1F34"/>
    <w:rsid w:val="0060614E"/>
    <w:rsid w:val="006E7301"/>
    <w:rsid w:val="00765FCC"/>
    <w:rsid w:val="008857A1"/>
    <w:rsid w:val="008F494C"/>
    <w:rsid w:val="00905CCF"/>
    <w:rsid w:val="00B529DB"/>
    <w:rsid w:val="00B76FA6"/>
    <w:rsid w:val="00B80C58"/>
    <w:rsid w:val="00C36FAE"/>
    <w:rsid w:val="00CC5ADC"/>
    <w:rsid w:val="00D03869"/>
    <w:rsid w:val="00D16C14"/>
    <w:rsid w:val="00D87C17"/>
    <w:rsid w:val="00DA45CD"/>
    <w:rsid w:val="00E8136D"/>
    <w:rsid w:val="00EC128A"/>
    <w:rsid w:val="00EE6C12"/>
    <w:rsid w:val="0384F068"/>
    <w:rsid w:val="0596EA52"/>
    <w:rsid w:val="06DBF5D5"/>
    <w:rsid w:val="06E29F99"/>
    <w:rsid w:val="07A8DE58"/>
    <w:rsid w:val="09BE41BB"/>
    <w:rsid w:val="0CB36AD7"/>
    <w:rsid w:val="0CC1E0F3"/>
    <w:rsid w:val="0D88D3DA"/>
    <w:rsid w:val="107C7B0B"/>
    <w:rsid w:val="138B82BC"/>
    <w:rsid w:val="13FA79B6"/>
    <w:rsid w:val="14BDC263"/>
    <w:rsid w:val="14ED659B"/>
    <w:rsid w:val="162360C5"/>
    <w:rsid w:val="16355C46"/>
    <w:rsid w:val="16DAA27A"/>
    <w:rsid w:val="17321A78"/>
    <w:rsid w:val="18CDEAD9"/>
    <w:rsid w:val="1A78BFB7"/>
    <w:rsid w:val="1C04F4F7"/>
    <w:rsid w:val="1C058B9B"/>
    <w:rsid w:val="1C461591"/>
    <w:rsid w:val="2259DD34"/>
    <w:rsid w:val="2266C1F6"/>
    <w:rsid w:val="227A33EC"/>
    <w:rsid w:val="248A0B76"/>
    <w:rsid w:val="2A023D4A"/>
    <w:rsid w:val="2BDC7237"/>
    <w:rsid w:val="2C5C65C2"/>
    <w:rsid w:val="30363F38"/>
    <w:rsid w:val="310C65F1"/>
    <w:rsid w:val="310D3E82"/>
    <w:rsid w:val="35BC7408"/>
    <w:rsid w:val="35ED84FD"/>
    <w:rsid w:val="366518EE"/>
    <w:rsid w:val="37C7EA3F"/>
    <w:rsid w:val="38041F7C"/>
    <w:rsid w:val="3A5583EA"/>
    <w:rsid w:val="3B02DE5A"/>
    <w:rsid w:val="3D3CAD5A"/>
    <w:rsid w:val="40329FC2"/>
    <w:rsid w:val="404997B5"/>
    <w:rsid w:val="41A867EA"/>
    <w:rsid w:val="42593A52"/>
    <w:rsid w:val="430B0EEE"/>
    <w:rsid w:val="447DE414"/>
    <w:rsid w:val="44A6DF4F"/>
    <w:rsid w:val="484173FB"/>
    <w:rsid w:val="4AE817B5"/>
    <w:rsid w:val="4C294871"/>
    <w:rsid w:val="4E0A4930"/>
    <w:rsid w:val="4EC23444"/>
    <w:rsid w:val="50B6F7D8"/>
    <w:rsid w:val="50FCB994"/>
    <w:rsid w:val="5329203E"/>
    <w:rsid w:val="5660C100"/>
    <w:rsid w:val="57DCF884"/>
    <w:rsid w:val="59A91B4C"/>
    <w:rsid w:val="59AB11BF"/>
    <w:rsid w:val="5A9BEBBE"/>
    <w:rsid w:val="5B1B40F5"/>
    <w:rsid w:val="5BA74B2A"/>
    <w:rsid w:val="5E81392E"/>
    <w:rsid w:val="5F89C7F5"/>
    <w:rsid w:val="620FBE9A"/>
    <w:rsid w:val="6328F773"/>
    <w:rsid w:val="6346ACD9"/>
    <w:rsid w:val="67089D59"/>
    <w:rsid w:val="67A8F75E"/>
    <w:rsid w:val="6995AD10"/>
    <w:rsid w:val="6AFF49AB"/>
    <w:rsid w:val="6C7C6881"/>
    <w:rsid w:val="6DC0C0E4"/>
    <w:rsid w:val="6EF826B0"/>
    <w:rsid w:val="710A7E0E"/>
    <w:rsid w:val="724EAB00"/>
    <w:rsid w:val="7633348B"/>
    <w:rsid w:val="77571F3F"/>
    <w:rsid w:val="77AD6E82"/>
    <w:rsid w:val="784F9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7761"/>
  <w15:chartTrackingRefBased/>
  <w15:docId w15:val="{1C9DB1AB-DB89-451B-B99F-E8982D7EB3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8136D"/>
  </w:style>
  <w:style w:type="paragraph" w:styleId="Heading1">
    <w:name w:val="heading 1"/>
    <w:basedOn w:val="Normal"/>
    <w:next w:val="Normal"/>
    <w:link w:val="Heading1Char"/>
    <w:uiPriority w:val="9"/>
    <w:qFormat/>
    <w:rsid w:val="00174F2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E3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65FC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65FC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765FC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65FCC"/>
    <w:rPr>
      <w:rFonts w:eastAsiaTheme="minorEastAsia"/>
      <w:color w:val="5A5A5A" w:themeColor="text1" w:themeTint="A5"/>
      <w:spacing w:val="15"/>
    </w:rPr>
  </w:style>
  <w:style w:type="character" w:styleId="Strong">
    <w:name w:val="Strong"/>
    <w:basedOn w:val="DefaultParagraphFont"/>
    <w:uiPriority w:val="22"/>
    <w:qFormat/>
    <w:rsid w:val="00B529DB"/>
    <w:rPr>
      <w:b/>
      <w:bCs/>
    </w:rPr>
  </w:style>
  <w:style w:type="character" w:styleId="SubtleReference">
    <w:name w:val="Subtle Reference"/>
    <w:basedOn w:val="DefaultParagraphFont"/>
    <w:uiPriority w:val="31"/>
    <w:qFormat/>
    <w:rsid w:val="00B529DB"/>
    <w:rPr>
      <w:smallCaps/>
      <w:color w:val="5A5A5A" w:themeColor="text1" w:themeTint="A5"/>
    </w:rPr>
  </w:style>
  <w:style w:type="character" w:styleId="Hyperlink">
    <w:name w:val="Hyperlink"/>
    <w:basedOn w:val="DefaultParagraphFont"/>
    <w:uiPriority w:val="99"/>
    <w:unhideWhenUsed/>
    <w:rsid w:val="00B529DB"/>
    <w:rPr>
      <w:color w:val="0563C1" w:themeColor="hyperlink"/>
      <w:u w:val="single"/>
    </w:rPr>
  </w:style>
  <w:style w:type="paragraph" w:styleId="ListParagraph">
    <w:name w:val="List Paragraph"/>
    <w:basedOn w:val="Normal"/>
    <w:uiPriority w:val="34"/>
    <w:qFormat/>
    <w:rsid w:val="00174F28"/>
    <w:pPr>
      <w:ind w:left="720"/>
      <w:contextualSpacing/>
    </w:pPr>
  </w:style>
  <w:style w:type="character" w:styleId="Heading1Char" w:customStyle="1">
    <w:name w:val="Heading 1 Char"/>
    <w:basedOn w:val="DefaultParagraphFont"/>
    <w:link w:val="Heading1"/>
    <w:uiPriority w:val="9"/>
    <w:rsid w:val="00174F28"/>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3B5E36"/>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11/relationships/people" Target="people.xml" Id="Rc4cde37aa1ca4dd0" /><Relationship Type="http://schemas.openxmlformats.org/officeDocument/2006/relationships/hyperlink" Target="mailto:sponsors@m365tc.com" TargetMode="External" Id="R31e499c790b542d5" /><Relationship Type="http://schemas.openxmlformats.org/officeDocument/2006/relationships/hyperlink" Target="mailto:sponsors@m365tc.com" TargetMode="External" Id="Rb9563526f0f944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6CE3C7B323F47AB4B030A817846C6" ma:contentTypeVersion="6" ma:contentTypeDescription="Create a new document." ma:contentTypeScope="" ma:versionID="2e4c6d88fe32e307b6dc36a0041cf913">
  <xsd:schema xmlns:xsd="http://www.w3.org/2001/XMLSchema" xmlns:xs="http://www.w3.org/2001/XMLSchema" xmlns:p="http://schemas.microsoft.com/office/2006/metadata/properties" xmlns:ns2="86cbc986-d319-44d3-9993-cbc6c91744ca" xmlns:ns3="50385599-4bf4-44c0-a151-8a92f4c35522" targetNamespace="http://schemas.microsoft.com/office/2006/metadata/properties" ma:root="true" ma:fieldsID="0a8369b2078f5979b763bf8c6e751fbb" ns2:_="" ns3:_="">
    <xsd:import namespace="86cbc986-d319-44d3-9993-cbc6c91744ca"/>
    <xsd:import namespace="50385599-4bf4-44c0-a151-8a92f4c355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bc986-d319-44d3-9993-cbc6c91744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85599-4bf4-44c0-a151-8a92f4c355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1758A-97E0-458C-8F91-FB548D576ECC}"/>
</file>

<file path=customXml/itemProps2.xml><?xml version="1.0" encoding="utf-8"?>
<ds:datastoreItem xmlns:ds="http://schemas.openxmlformats.org/officeDocument/2006/customXml" ds:itemID="{899D3675-DBC5-4E83-A81C-39C99F85E11B}"/>
</file>

<file path=customXml/itemProps3.xml><?xml version="1.0" encoding="utf-8"?>
<ds:datastoreItem xmlns:ds="http://schemas.openxmlformats.org/officeDocument/2006/customXml" ds:itemID="{2C03B22E-B425-4C4B-9348-51CF2A7963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Wes Preston</dc:creator>
  <keywords/>
  <dc:description/>
  <lastModifiedBy>Wes Preston</lastModifiedBy>
  <revision>10</revision>
  <dcterms:created xsi:type="dcterms:W3CDTF">2018-01-24T02:03:00.0000000Z</dcterms:created>
  <dcterms:modified xsi:type="dcterms:W3CDTF">2022-11-22T19:42:34.6822833Z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0x0101001596CE3C7B323F47AB4B030A817846C6</vt:lpwstr>
  </property>
  <property fmtid="{D5CDD505-2E9C-101B-9397-08002B2CF9AE}" pid="3" name="AuthorIds_UIVersion_1536">
    <vt:lpwstr>22</vt:lpwstr>
  </property>
</Properties>
</file>